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марта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минут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ХМАО –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ровой судья судебного участка №</w:t>
      </w:r>
      <w:r>
        <w:rPr>
          <w:rFonts w:ascii="Times New Roman" w:eastAsia="Times New Roman" w:hAnsi="Times New Roman" w:cs="Times New Roman"/>
        </w:rPr>
        <w:t xml:space="preserve">3 Ханты-Мансийского судебного района </w:t>
      </w:r>
      <w:r>
        <w:rPr>
          <w:rFonts w:ascii="Times New Roman" w:eastAsia="Times New Roman" w:hAnsi="Times New Roman" w:cs="Times New Roman"/>
        </w:rPr>
        <w:t>ХМАО –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мировых судей судебных участков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223-2806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</w:rPr>
        <w:t>Гуламова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7"/>
          <w:rFonts w:ascii="Times New Roman" w:eastAsia="Times New Roman" w:hAnsi="Times New Roman" w:cs="Times New Roman"/>
        </w:rPr>
        <w:t>...</w:t>
      </w:r>
      <w:r>
        <w:rPr>
          <w:rStyle w:val="cat-PassportDatagrp-3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Российской Федерации;</w:t>
      </w:r>
      <w:r>
        <w:rPr>
          <w:rFonts w:ascii="Times New Roman" w:eastAsia="Times New Roman" w:hAnsi="Times New Roman" w:cs="Times New Roman"/>
        </w:rPr>
        <w:t xml:space="preserve"> 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ЯНАО,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(помещение </w:t>
      </w:r>
      <w:r>
        <w:rPr>
          <w:rFonts w:ascii="Times New Roman" w:eastAsia="Times New Roman" w:hAnsi="Times New Roman" w:cs="Times New Roman"/>
        </w:rPr>
        <w:t>гараж</w:t>
      </w:r>
      <w:r>
        <w:rPr>
          <w:rFonts w:ascii="Times New Roman" w:eastAsia="Times New Roman" w:hAnsi="Times New Roman" w:cs="Times New Roman"/>
        </w:rPr>
        <w:t>а)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имеющего на иждивении троих несовершеннолетних детей,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Style w:val="cat-FIOgrp-2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состоящий под административным надзором на основании решения </w:t>
      </w:r>
      <w:r>
        <w:rPr>
          <w:rFonts w:ascii="Times New Roman" w:eastAsia="Times New Roman" w:hAnsi="Times New Roman" w:cs="Times New Roman"/>
        </w:rPr>
        <w:t>Лабытна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гского</w:t>
      </w:r>
      <w:r>
        <w:rPr>
          <w:rFonts w:ascii="Times New Roman" w:eastAsia="Times New Roman" w:hAnsi="Times New Roman" w:cs="Times New Roman"/>
        </w:rPr>
        <w:t xml:space="preserve"> городского суда </w:t>
      </w:r>
      <w:r>
        <w:rPr>
          <w:rFonts w:ascii="Times New Roman" w:eastAsia="Times New Roman" w:hAnsi="Times New Roman" w:cs="Times New Roman"/>
        </w:rPr>
        <w:t>ЯНАО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15.10.2020</w:t>
      </w:r>
      <w:r>
        <w:rPr>
          <w:rFonts w:ascii="Times New Roman" w:eastAsia="Times New Roman" w:hAnsi="Times New Roman" w:cs="Times New Roman"/>
        </w:rPr>
        <w:t xml:space="preserve">, будучи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28.05.2025</w:t>
      </w:r>
      <w:r>
        <w:rPr>
          <w:rFonts w:ascii="Times New Roman" w:eastAsia="Times New Roman" w:hAnsi="Times New Roman" w:cs="Times New Roman"/>
        </w:rPr>
        <w:t xml:space="preserve"> по ч.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ст.19.24 КоАП РФ на основании постановления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(вступило в законную силу </w:t>
      </w:r>
      <w:r>
        <w:rPr>
          <w:rFonts w:ascii="Times New Roman" w:eastAsia="Times New Roman" w:hAnsi="Times New Roman" w:cs="Times New Roman"/>
        </w:rPr>
        <w:t>10.06.2025</w:t>
      </w:r>
      <w:r>
        <w:rPr>
          <w:rFonts w:ascii="Times New Roman" w:eastAsia="Times New Roman" w:hAnsi="Times New Roman" w:cs="Times New Roman"/>
        </w:rPr>
        <w:t xml:space="preserve">), находясь по месту жительства по адресу: </w:t>
      </w:r>
      <w:r>
        <w:rPr>
          <w:rStyle w:val="cat-Addressgrp-6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(помещение </w:t>
      </w:r>
      <w:r>
        <w:rPr>
          <w:rFonts w:ascii="Times New Roman" w:eastAsia="Times New Roman" w:hAnsi="Times New Roman" w:cs="Times New Roman"/>
        </w:rPr>
        <w:t>гараж</w:t>
      </w:r>
      <w:r>
        <w:rPr>
          <w:rFonts w:ascii="Times New Roman" w:eastAsia="Times New Roman" w:hAnsi="Times New Roman" w:cs="Times New Roman"/>
        </w:rPr>
        <w:t>а)</w:t>
      </w:r>
      <w:r>
        <w:rPr>
          <w:rFonts w:ascii="Times New Roman" w:eastAsia="Times New Roman" w:hAnsi="Times New Roman" w:cs="Times New Roman"/>
        </w:rPr>
        <w:t xml:space="preserve">, повторно в течении одного года нарушил ограничение, установленное решением </w:t>
      </w:r>
      <w:r>
        <w:rPr>
          <w:rFonts w:ascii="Times New Roman" w:eastAsia="Times New Roman" w:hAnsi="Times New Roman" w:cs="Times New Roman"/>
        </w:rPr>
        <w:t>Лабытна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гского</w:t>
      </w:r>
      <w:r>
        <w:rPr>
          <w:rFonts w:ascii="Times New Roman" w:eastAsia="Times New Roman" w:hAnsi="Times New Roman" w:cs="Times New Roman"/>
        </w:rPr>
        <w:t xml:space="preserve"> городского суда ЯНАО от 15.10.2020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решение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Ноябрьского городского суда ЯНАО от 27.04.2023, </w:t>
      </w:r>
      <w:r>
        <w:rPr>
          <w:rFonts w:ascii="Times New Roman" w:eastAsia="Times New Roman" w:hAnsi="Times New Roman" w:cs="Times New Roman"/>
        </w:rPr>
        <w:t>а именно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явился на регистрацию в </w:t>
      </w:r>
      <w:r>
        <w:rPr>
          <w:rFonts w:ascii="Times New Roman" w:eastAsia="Times New Roman" w:hAnsi="Times New Roman" w:cs="Times New Roman"/>
        </w:rPr>
        <w:t xml:space="preserve">ОУУП и </w:t>
      </w:r>
      <w:r>
        <w:rPr>
          <w:rStyle w:val="cat-Addressgrp-5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во 2-й вторник месяца (10.03.2026) по адресу </w:t>
      </w:r>
      <w:r>
        <w:rPr>
          <w:rStyle w:val="cat-Addressgrp-7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2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чем 10.03.2026 в 18 час. 01 мин. совершил 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помощь защитника не воспользовался, вину в совершении</w:t>
      </w:r>
      <w:r>
        <w:rPr>
          <w:rFonts w:ascii="Times New Roman" w:eastAsia="Times New Roman" w:hAnsi="Times New Roman" w:cs="Times New Roman"/>
        </w:rPr>
        <w:t xml:space="preserve"> правонарушения признал, пояснил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что 10.03.2026 </w:t>
      </w:r>
      <w:r>
        <w:rPr>
          <w:rFonts w:ascii="Times New Roman" w:eastAsia="Times New Roman" w:hAnsi="Times New Roman" w:cs="Times New Roman"/>
        </w:rPr>
        <w:t xml:space="preserve">не явился на регистрацию в ОВД,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>работал и забыл про регистрацию.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Style w:val="cat-FIOgrp-27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исследовав письменные материалы дела, мировой судья пришел к </w:t>
      </w:r>
      <w:r>
        <w:rPr>
          <w:rFonts w:ascii="Times New Roman" w:eastAsia="Times New Roman" w:hAnsi="Times New Roman" w:cs="Times New Roman"/>
        </w:rPr>
        <w:t xml:space="preserve">следующему.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ч.3 ст.19.24 КоАП РФ наступает за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овторное в течение одного года совершение административного правонарушения, предусмотренного 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статьи, если эти действия (бездействие) не содержат 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9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п.5 ч.1 ст.4 Федерального закона от 06.04.2011 № 64-ФЗ «Об административном надзоре за лицами, освобожденными из мест лишения свободы»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поднадзорному лицу может быть установлено административное ограничение в виде обязательной явки от одного до четырех раз в месяц в орган внутренних дел по месту жительства или пребывании для регистрации.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решением </w:t>
      </w:r>
      <w:r>
        <w:rPr>
          <w:rFonts w:ascii="Times New Roman" w:eastAsia="Times New Roman" w:hAnsi="Times New Roman" w:cs="Times New Roman"/>
        </w:rPr>
        <w:t>Лабытна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гского</w:t>
      </w:r>
      <w:r>
        <w:rPr>
          <w:rFonts w:ascii="Times New Roman" w:eastAsia="Times New Roman" w:hAnsi="Times New Roman" w:cs="Times New Roman"/>
        </w:rPr>
        <w:t xml:space="preserve"> городского суда ЯНАО от 15.10.2020</w:t>
      </w:r>
      <w:r>
        <w:rPr>
          <w:rFonts w:ascii="Times New Roman" w:eastAsia="Times New Roman" w:hAnsi="Times New Roman" w:cs="Times New Roman"/>
        </w:rPr>
        <w:t xml:space="preserve"> в отношении </w:t>
      </w:r>
      <w:r>
        <w:rPr>
          <w:rStyle w:val="cat-FIOgrp-27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установлен административный надзор </w:t>
      </w:r>
      <w:r>
        <w:rPr>
          <w:rFonts w:ascii="Times New Roman" w:eastAsia="Times New Roman" w:hAnsi="Times New Roman" w:cs="Times New Roman"/>
        </w:rPr>
        <w:t>на срок 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лет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также установлены административные ограничения, в том числе, обязанность являться в орган внутренних дел по месту жительства, пребывания или фактического нахождения для регистрации 3 раза в месяц в дни, установленные органом внутренних дел.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Решением Ноябрьского городского суда ЯНАО от 27.04.2023, обязанности дополнены явкой на регистрацию 4 раза в месяц.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графиком прибытия лица на регистрацию </w:t>
      </w:r>
      <w:r>
        <w:rPr>
          <w:rStyle w:val="cat-FIOgrp-27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установлено являться на регистрацию в </w:t>
      </w:r>
      <w:r>
        <w:rPr>
          <w:rStyle w:val="cat-FIOgrp-28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 1-й, 2-й, 3-й и 4-й вторник каждого месяца по адресу: </w:t>
      </w:r>
      <w:r>
        <w:rPr>
          <w:rStyle w:val="cat-Addressgrp-8rplc-3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во 2-й вторник месяца- </w:t>
      </w:r>
      <w:r>
        <w:rPr>
          <w:rFonts w:ascii="Times New Roman" w:eastAsia="Times New Roman" w:hAnsi="Times New Roman" w:cs="Times New Roman"/>
        </w:rPr>
        <w:t>10.03.2026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6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на регистрацию в орган внутренних дел не явился, не имея к тому уважительных причин.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в судебном заседании доказательствами: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серии 86 №</w:t>
      </w:r>
      <w:r>
        <w:rPr>
          <w:rFonts w:ascii="Times New Roman" w:eastAsia="Times New Roman" w:hAnsi="Times New Roman" w:cs="Times New Roman"/>
        </w:rPr>
        <w:t>399958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; рапортом </w:t>
      </w:r>
      <w:r>
        <w:rPr>
          <w:rStyle w:val="cat-Addressgrp-9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МОМВД России «Ханты-Мансийский»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; копией решения </w:t>
      </w:r>
      <w:r>
        <w:rPr>
          <w:rFonts w:ascii="Times New Roman" w:eastAsia="Times New Roman" w:hAnsi="Times New Roman" w:cs="Times New Roman"/>
        </w:rPr>
        <w:t>Лабытнангского</w:t>
      </w:r>
      <w:r>
        <w:rPr>
          <w:rFonts w:ascii="Times New Roman" w:eastAsia="Times New Roman" w:hAnsi="Times New Roman" w:cs="Times New Roman"/>
        </w:rPr>
        <w:t xml:space="preserve"> городского суда ЯНАО от 15.10.2020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решения Ноябрьского городского суда ЯНАО от 27.04.2023; копией решения Ханты-Мансийского районного суда ХМАО-Югры от 13.06.2024; </w:t>
      </w:r>
      <w:r>
        <w:rPr>
          <w:rFonts w:ascii="Times New Roman" w:eastAsia="Times New Roman" w:hAnsi="Times New Roman" w:cs="Times New Roman"/>
        </w:rPr>
        <w:t xml:space="preserve">заключением о заведении дела административного надзора в отношении </w:t>
      </w:r>
      <w:r>
        <w:rPr>
          <w:rStyle w:val="cat-FIOgrp-27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от </w:t>
      </w:r>
      <w:r>
        <w:rPr>
          <w:rFonts w:ascii="Times New Roman" w:eastAsia="Times New Roman" w:hAnsi="Times New Roman" w:cs="Times New Roman"/>
        </w:rPr>
        <w:t>09.10.2023</w:t>
      </w:r>
      <w:r>
        <w:rPr>
          <w:rFonts w:ascii="Times New Roman" w:eastAsia="Times New Roman" w:hAnsi="Times New Roman" w:cs="Times New Roman"/>
        </w:rPr>
        <w:t xml:space="preserve">; копией графика прибытия поднадзорного лица на регистрацию в органы внутренних дел от </w:t>
      </w:r>
      <w:r>
        <w:rPr>
          <w:rFonts w:ascii="Times New Roman" w:eastAsia="Times New Roman" w:hAnsi="Times New Roman" w:cs="Times New Roman"/>
        </w:rPr>
        <w:t>08.07.2024</w:t>
      </w:r>
      <w:r>
        <w:rPr>
          <w:rFonts w:ascii="Times New Roman" w:eastAsia="Times New Roman" w:hAnsi="Times New Roman" w:cs="Times New Roman"/>
        </w:rPr>
        <w:t xml:space="preserve">; копией регистрационного листа поднадзорного лица; 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28.05.2025</w:t>
      </w:r>
      <w:r>
        <w:rPr>
          <w:rFonts w:ascii="Times New Roman" w:eastAsia="Times New Roman" w:hAnsi="Times New Roman" w:cs="Times New Roman"/>
        </w:rPr>
        <w:t xml:space="preserve">; объяснением </w:t>
      </w:r>
      <w:r>
        <w:rPr>
          <w:rStyle w:val="cat-FIOgrp-27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от </w:t>
      </w:r>
      <w:r>
        <w:rPr>
          <w:rFonts w:ascii="Times New Roman" w:eastAsia="Times New Roman" w:hAnsi="Times New Roman" w:cs="Times New Roman"/>
        </w:rPr>
        <w:t>11.03.2026</w:t>
      </w:r>
      <w:r>
        <w:rPr>
          <w:rFonts w:ascii="Times New Roman" w:eastAsia="Times New Roman" w:hAnsi="Times New Roman" w:cs="Times New Roman"/>
        </w:rPr>
        <w:t xml:space="preserve"> о том, что </w:t>
      </w:r>
      <w:r>
        <w:rPr>
          <w:rFonts w:ascii="Times New Roman" w:eastAsia="Times New Roman" w:hAnsi="Times New Roman" w:cs="Times New Roman"/>
        </w:rPr>
        <w:t>10.03.2026</w:t>
      </w:r>
      <w:r>
        <w:rPr>
          <w:rFonts w:ascii="Times New Roman" w:eastAsia="Times New Roman" w:hAnsi="Times New Roman" w:cs="Times New Roman"/>
        </w:rPr>
        <w:t xml:space="preserve"> он не пришёл на отметку на </w:t>
      </w:r>
      <w:r>
        <w:rPr>
          <w:rStyle w:val="cat-Addressgrp-7rplc-5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5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так как забыл</w:t>
      </w:r>
      <w:r>
        <w:rPr>
          <w:rFonts w:ascii="Times New Roman" w:eastAsia="Times New Roman" w:hAnsi="Times New Roman" w:cs="Times New Roman"/>
        </w:rPr>
        <w:t>; протоколом о задержании лица.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решении вопроса о квалификации действий </w:t>
      </w:r>
      <w:r>
        <w:rPr>
          <w:rStyle w:val="cat-FIOgrp-27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по ч.3 ст.19.24 КоАП РФ необходимо руководствоваться определением повторности, которое дано в п.2 ч.1 ст.4.3 КоАП РФ. Согласно указанной норме повторное совершение административного правонарушения – это совершение административного правонарушения в период, когда лицо считается подвергнутым административному наказанию в соответствии со ст.4.6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Таким образом, положения ч.3 ст.19.24 КоАП РФ необходимо рассматривать во взаимосвязи с п.2 ч.1 ст.4.3 и ст.4.6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от </w:t>
      </w:r>
      <w:r>
        <w:rPr>
          <w:rFonts w:ascii="Times New Roman" w:eastAsia="Times New Roman" w:hAnsi="Times New Roman" w:cs="Times New Roman"/>
        </w:rPr>
        <w:t>28.05.2025</w:t>
      </w:r>
      <w:r>
        <w:rPr>
          <w:rFonts w:ascii="Times New Roman" w:eastAsia="Times New Roman" w:hAnsi="Times New Roman" w:cs="Times New Roman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</w:rPr>
        <w:t>10.06.2025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26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привлечен к административной ответственности за совершение прав</w:t>
      </w:r>
      <w:r>
        <w:rPr>
          <w:rFonts w:ascii="Times New Roman" w:eastAsia="Times New Roman" w:hAnsi="Times New Roman" w:cs="Times New Roman"/>
        </w:rPr>
        <w:t>онарушения, предусмотренного ч.1</w:t>
      </w:r>
      <w:r>
        <w:rPr>
          <w:rFonts w:ascii="Times New Roman" w:eastAsia="Times New Roman" w:hAnsi="Times New Roman" w:cs="Times New Roman"/>
        </w:rPr>
        <w:t xml:space="preserve"> ст.19.24 КоАП РФ, и ему </w:t>
      </w:r>
      <w:r>
        <w:rPr>
          <w:rFonts w:ascii="Times New Roman" w:eastAsia="Times New Roman" w:hAnsi="Times New Roman" w:cs="Times New Roman"/>
        </w:rPr>
        <w:t xml:space="preserve">назначено наказание в виде </w:t>
      </w:r>
      <w:r>
        <w:rPr>
          <w:rFonts w:ascii="Times New Roman" w:eastAsia="Times New Roman" w:hAnsi="Times New Roman" w:cs="Times New Roman"/>
        </w:rPr>
        <w:t>административного штрафа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Style w:val="cat-Sumgrp-30rplc-5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разъяснениям, содержащимся в п.4 постановления Пленума Верховного Суда РФ от 22 декабря 2022 г. № 40 «О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надзоре», 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 1 УК РФ, действия (бездействие) такого лица также подлежат квалификации по части 3 статьи 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26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повторно в течение одного года совершил </w:t>
      </w:r>
      <w:r>
        <w:rPr>
          <w:rFonts w:ascii="Times New Roman" w:eastAsia="Times New Roman" w:hAnsi="Times New Roman" w:cs="Times New Roman"/>
        </w:rPr>
        <w:t>административное правонарушение, предусмотренное ч.3 ст.19.24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27rplc-5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. мировой судья квалифицирует по ч.3 ст.19.24 КоАП РФ-п</w:t>
      </w:r>
      <w:r>
        <w:rPr>
          <w:rFonts w:ascii="Times New Roman" w:eastAsia="Times New Roman" w:hAnsi="Times New Roman" w:cs="Times New Roman"/>
        </w:rPr>
        <w:t>овторное в течение одного года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25267/entry/19241" w:history="1">
        <w:r>
          <w:rPr>
            <w:rFonts w:ascii="Times New Roman" w:eastAsia="Times New Roman" w:hAnsi="Times New Roman" w:cs="Times New Roman"/>
            <w:color w:val="0000EE"/>
          </w:rPr>
          <w:t>частью 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если эти действия (бездействие) не содержат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8000/entry/314102" w:history="1">
        <w:r>
          <w:rPr>
            <w:rFonts w:ascii="Times New Roman" w:eastAsia="Times New Roman" w:hAnsi="Times New Roman" w:cs="Times New Roman"/>
            <w:color w:val="0000EE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25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Р.В.о</w:t>
      </w:r>
      <w:r>
        <w:rPr>
          <w:rFonts w:ascii="Times New Roman" w:eastAsia="Times New Roman" w:hAnsi="Times New Roman" w:cs="Times New Roman"/>
        </w:rPr>
        <w:t>. совершил правонаруш</w:t>
      </w:r>
      <w:r>
        <w:rPr>
          <w:rFonts w:ascii="Times New Roman" w:eastAsia="Times New Roman" w:hAnsi="Times New Roman" w:cs="Times New Roman"/>
        </w:rPr>
        <w:t>ение против порядка управления.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ами</w:t>
      </w:r>
      <w:r>
        <w:rPr>
          <w:rFonts w:ascii="Times New Roman" w:eastAsia="Times New Roman" w:hAnsi="Times New Roman" w:cs="Times New Roman"/>
        </w:rPr>
        <w:t>, смягчающим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</w:rPr>
        <w:t>, являю</w:t>
      </w:r>
      <w:r>
        <w:rPr>
          <w:rFonts w:ascii="Times New Roman" w:eastAsia="Times New Roman" w:hAnsi="Times New Roman" w:cs="Times New Roman"/>
        </w:rPr>
        <w:t>тся признание вин</w:t>
      </w:r>
      <w:r>
        <w:rPr>
          <w:rFonts w:ascii="Times New Roman" w:eastAsia="Times New Roman" w:hAnsi="Times New Roman" w:cs="Times New Roman"/>
        </w:rPr>
        <w:t>ы в совершенном правонарушении, наличие на иждивении несовершеннолетних детей. Обстоятельств, отягчающих административную ответственность,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обстоятельств совершения правонарушения, личности лица, привлекаемого к административной ответственности, суд считает возможным назначение </w:t>
      </w:r>
      <w:r>
        <w:rPr>
          <w:rStyle w:val="cat-FIOgrp-27rplc-6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. наказания в виде </w:t>
      </w:r>
      <w:r>
        <w:rPr>
          <w:rFonts w:ascii="Times New Roman" w:eastAsia="Times New Roman" w:hAnsi="Times New Roman" w:cs="Times New Roman"/>
        </w:rPr>
        <w:t>обязательных работ.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Гуламова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4rplc-6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</w:t>
      </w:r>
      <w:r>
        <w:rPr>
          <w:rFonts w:ascii="Times New Roman" w:eastAsia="Times New Roman" w:hAnsi="Times New Roman" w:cs="Times New Roman"/>
        </w:rPr>
        <w:t>обязательных работ на срок 20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Отделение судебных приставов по </w:t>
      </w:r>
      <w:r>
        <w:rPr>
          <w:rStyle w:val="cat-Addressgrp-0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Addressgrp-10rplc-6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для исполнения.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</w:rPr>
        <w:t xml:space="preserve"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</w:t>
      </w:r>
      <w:r>
        <w:rPr>
          <w:rFonts w:ascii="Times New Roman" w:eastAsia="Times New Roman" w:hAnsi="Times New Roman" w:cs="Times New Roman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9rplc-6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Style w:val="cat-FIOgrp-29rplc-66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3rplc-5">
    <w:name w:val="cat-FIO grp-23 rplc-5"/>
    <w:basedOn w:val="DefaultParagraphFont"/>
  </w:style>
  <w:style w:type="character" w:customStyle="1" w:styleId="cat-FIOgrp-24rplc-6">
    <w:name w:val="cat-FIO grp-24 rplc-6"/>
    <w:basedOn w:val="DefaultParagraphFont"/>
  </w:style>
  <w:style w:type="character" w:customStyle="1" w:styleId="cat-ExternalSystemDefinedgrp-34rplc-7">
    <w:name w:val="cat-ExternalSystemDefined grp-34 rplc-7"/>
    <w:basedOn w:val="DefaultParagraphFont"/>
  </w:style>
  <w:style w:type="character" w:customStyle="1" w:styleId="cat-PassportDatagrp-31rplc-8">
    <w:name w:val="cat-PassportData grp-31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25rplc-12">
    <w:name w:val="cat-FIO grp-25 rplc-12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Addressgrp-0rplc-22">
    <w:name w:val="cat-Address grp-0 rplc-22"/>
    <w:basedOn w:val="DefaultParagraphFont"/>
  </w:style>
  <w:style w:type="character" w:customStyle="1" w:styleId="cat-FIOgrp-26rplc-25">
    <w:name w:val="cat-FIO grp-26 rplc-25"/>
    <w:basedOn w:val="DefaultParagraphFont"/>
  </w:style>
  <w:style w:type="character" w:customStyle="1" w:styleId="cat-FIOgrp-27rplc-27">
    <w:name w:val="cat-FIO grp-27 rplc-27"/>
    <w:basedOn w:val="DefaultParagraphFont"/>
  </w:style>
  <w:style w:type="character" w:customStyle="1" w:styleId="cat-FIOgrp-27rplc-30">
    <w:name w:val="cat-FIO grp-27 rplc-30"/>
    <w:basedOn w:val="DefaultParagraphFont"/>
  </w:style>
  <w:style w:type="character" w:customStyle="1" w:styleId="cat-FIOgrp-27rplc-32">
    <w:name w:val="cat-FIO grp-27 rplc-32"/>
    <w:basedOn w:val="DefaultParagraphFont"/>
  </w:style>
  <w:style w:type="character" w:customStyle="1" w:styleId="cat-FIOgrp-28rplc-33">
    <w:name w:val="cat-FIO grp-28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FIOgrp-26rplc-36">
    <w:name w:val="cat-FIO grp-26 rplc-36"/>
    <w:basedOn w:val="DefaultParagraphFont"/>
  </w:style>
  <w:style w:type="character" w:customStyle="1" w:styleId="cat-Addressgrp-9rplc-38">
    <w:name w:val="cat-Address grp-9 rplc-38"/>
    <w:basedOn w:val="DefaultParagraphFont"/>
  </w:style>
  <w:style w:type="character" w:customStyle="1" w:styleId="cat-FIOgrp-27rplc-43">
    <w:name w:val="cat-FIO grp-27 rplc-43"/>
    <w:basedOn w:val="DefaultParagraphFont"/>
  </w:style>
  <w:style w:type="character" w:customStyle="1" w:styleId="cat-FIOgrp-27rplc-47">
    <w:name w:val="cat-FIO grp-27 rplc-47"/>
    <w:basedOn w:val="DefaultParagraphFont"/>
  </w:style>
  <w:style w:type="character" w:customStyle="1" w:styleId="cat-Addressgrp-7rplc-50">
    <w:name w:val="cat-Address grp-7 rplc-50"/>
    <w:basedOn w:val="DefaultParagraphFont"/>
  </w:style>
  <w:style w:type="character" w:customStyle="1" w:styleId="cat-Addressgrp-0rplc-51">
    <w:name w:val="cat-Address grp-0 rplc-51"/>
    <w:basedOn w:val="DefaultParagraphFont"/>
  </w:style>
  <w:style w:type="character" w:customStyle="1" w:styleId="cat-FIOgrp-27rplc-52">
    <w:name w:val="cat-FIO grp-27 rplc-52"/>
    <w:basedOn w:val="DefaultParagraphFont"/>
  </w:style>
  <w:style w:type="character" w:customStyle="1" w:styleId="cat-FIOgrp-26rplc-55">
    <w:name w:val="cat-FIO grp-26 rplc-55"/>
    <w:basedOn w:val="DefaultParagraphFont"/>
  </w:style>
  <w:style w:type="character" w:customStyle="1" w:styleId="cat-Sumgrp-30rplc-56">
    <w:name w:val="cat-Sum grp-30 rplc-56"/>
    <w:basedOn w:val="DefaultParagraphFont"/>
  </w:style>
  <w:style w:type="character" w:customStyle="1" w:styleId="cat-FIOgrp-26rplc-58">
    <w:name w:val="cat-FIO grp-26 rplc-58"/>
    <w:basedOn w:val="DefaultParagraphFont"/>
  </w:style>
  <w:style w:type="character" w:customStyle="1" w:styleId="cat-FIOgrp-27rplc-59">
    <w:name w:val="cat-FIO grp-27 rplc-59"/>
    <w:basedOn w:val="DefaultParagraphFont"/>
  </w:style>
  <w:style w:type="character" w:customStyle="1" w:styleId="cat-FIOgrp-25rplc-60">
    <w:name w:val="cat-FIO grp-25 rplc-60"/>
    <w:basedOn w:val="DefaultParagraphFont"/>
  </w:style>
  <w:style w:type="character" w:customStyle="1" w:styleId="cat-FIOgrp-27rplc-61">
    <w:name w:val="cat-FIO grp-27 rplc-61"/>
    <w:basedOn w:val="DefaultParagraphFont"/>
  </w:style>
  <w:style w:type="character" w:customStyle="1" w:styleId="cat-FIOgrp-24rplc-62">
    <w:name w:val="cat-FIO grp-24 rplc-62"/>
    <w:basedOn w:val="DefaultParagraphFont"/>
  </w:style>
  <w:style w:type="character" w:customStyle="1" w:styleId="cat-Addressgrp-0rplc-63">
    <w:name w:val="cat-Address grp-0 rplc-63"/>
    <w:basedOn w:val="DefaultParagraphFont"/>
  </w:style>
  <w:style w:type="character" w:customStyle="1" w:styleId="cat-Addressgrp-10rplc-64">
    <w:name w:val="cat-Address grp-10 rplc-64"/>
    <w:basedOn w:val="DefaultParagraphFont"/>
  </w:style>
  <w:style w:type="character" w:customStyle="1" w:styleId="cat-FIOgrp-29rplc-65">
    <w:name w:val="cat-FIO grp-29 rplc-65"/>
    <w:basedOn w:val="DefaultParagraphFont"/>
  </w:style>
  <w:style w:type="character" w:customStyle="1" w:styleId="cat-FIOgrp-29rplc-66">
    <w:name w:val="cat-FIO grp-29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